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052800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LPB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052800">
        <w:rPr>
          <w:rFonts w:ascii="Arial" w:hAnsi="Arial" w:cs="Arial"/>
          <w:b/>
          <w:sz w:val="20"/>
          <w:szCs w:val="20"/>
        </w:rPr>
        <w:t>Lien Viet Post Joint Stock Commercial Bank received the State B</w:t>
      </w:r>
      <w:r>
        <w:rPr>
          <w:rFonts w:ascii="Arial" w:hAnsi="Arial" w:cs="Arial"/>
          <w:b/>
          <w:sz w:val="20"/>
          <w:szCs w:val="20"/>
        </w:rPr>
        <w:t>ank's approval for the change in</w:t>
      </w:r>
      <w:r w:rsidRPr="00052800">
        <w:rPr>
          <w:rFonts w:ascii="Arial" w:hAnsi="Arial" w:cs="Arial"/>
          <w:b/>
          <w:sz w:val="20"/>
          <w:szCs w:val="20"/>
        </w:rPr>
        <w:t xml:space="preserve"> its head office location</w:t>
      </w:r>
    </w:p>
    <w:p w:rsidR="00C856DC" w:rsidRDefault="00B70D7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6DC">
        <w:rPr>
          <w:rFonts w:ascii="Arial" w:hAnsi="Arial" w:cs="Arial"/>
          <w:sz w:val="20"/>
          <w:szCs w:val="20"/>
        </w:rPr>
        <w:t>0</w:t>
      </w:r>
      <w:r w:rsidR="00052800">
        <w:rPr>
          <w:rFonts w:ascii="Arial" w:hAnsi="Arial" w:cs="Arial"/>
          <w:sz w:val="20"/>
          <w:szCs w:val="20"/>
        </w:rPr>
        <w:t>7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B75A4A" w:rsidRPr="00B75A4A">
        <w:rPr>
          <w:rFonts w:ascii="Arial" w:hAnsi="Arial" w:cs="Arial"/>
          <w:sz w:val="20"/>
          <w:szCs w:val="20"/>
        </w:rPr>
        <w:t>Lien Viet Post Joint Stock Commercial Bank</w:t>
      </w:r>
      <w:r w:rsidR="00B75A4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B75A4A">
        <w:rPr>
          <w:rFonts w:ascii="Arial" w:hAnsi="Arial" w:cs="Arial"/>
          <w:sz w:val="20"/>
          <w:szCs w:val="20"/>
        </w:rPr>
        <w:t xml:space="preserve"> </w:t>
      </w:r>
      <w:r w:rsidR="00B75A4A" w:rsidRPr="00B75A4A">
        <w:rPr>
          <w:rFonts w:ascii="Arial" w:hAnsi="Arial" w:cs="Arial"/>
          <w:sz w:val="20"/>
          <w:szCs w:val="20"/>
        </w:rPr>
        <w:t>State Bank's approval for the change in its head office location</w:t>
      </w:r>
      <w:r w:rsidR="00B75A4A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  <w:r w:rsidR="00C856DC">
        <w:rPr>
          <w:rFonts w:ascii="Arial" w:hAnsi="Arial" w:cs="Arial"/>
          <w:sz w:val="20"/>
          <w:szCs w:val="20"/>
        </w:rPr>
        <w:t xml:space="preserve"> </w:t>
      </w:r>
    </w:p>
    <w:p w:rsidR="0058525C" w:rsidRDefault="0058525C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  <w:r w:rsidRPr="00B75A4A">
        <w:rPr>
          <w:rFonts w:ascii="Arial" w:hAnsi="Arial" w:cs="Arial"/>
          <w:sz w:val="20"/>
          <w:szCs w:val="20"/>
        </w:rPr>
        <w:t>Lien Viet Post Joint Stock Commercial Bank</w:t>
      </w:r>
    </w:p>
    <w:p w:rsidR="00C16C5E" w:rsidRDefault="00B75A4A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A4A">
        <w:rPr>
          <w:rFonts w:ascii="Arial" w:hAnsi="Arial" w:cs="Arial"/>
          <w:sz w:val="20"/>
          <w:szCs w:val="20"/>
        </w:rPr>
        <w:t xml:space="preserve">Regarding the request for approval to change the location of the head office of Lien Viet Post Joint Stock Commercial Bank </w:t>
      </w:r>
      <w:r w:rsidR="00C16C5E">
        <w:rPr>
          <w:rFonts w:ascii="Arial" w:hAnsi="Arial" w:cs="Arial"/>
          <w:sz w:val="20"/>
          <w:szCs w:val="20"/>
        </w:rPr>
        <w:t>(LPB) in Document No.</w:t>
      </w:r>
      <w:r w:rsidR="00D80CC1">
        <w:rPr>
          <w:rFonts w:ascii="Arial" w:hAnsi="Arial" w:cs="Arial"/>
          <w:sz w:val="20"/>
          <w:szCs w:val="20"/>
        </w:rPr>
        <w:t xml:space="preserve"> </w:t>
      </w:r>
      <w:r w:rsidR="00C16C5E">
        <w:rPr>
          <w:rFonts w:ascii="Arial" w:hAnsi="Arial" w:cs="Arial"/>
          <w:sz w:val="20"/>
          <w:szCs w:val="20"/>
        </w:rPr>
        <w:t>7595A/20</w:t>
      </w:r>
      <w:r w:rsidR="00D80CC1">
        <w:rPr>
          <w:rFonts w:ascii="Arial" w:hAnsi="Arial" w:cs="Arial"/>
          <w:sz w:val="20"/>
          <w:szCs w:val="20"/>
        </w:rPr>
        <w:t>2</w:t>
      </w:r>
      <w:r w:rsidR="00C16C5E">
        <w:rPr>
          <w:rFonts w:ascii="Arial" w:hAnsi="Arial" w:cs="Arial"/>
          <w:sz w:val="20"/>
          <w:szCs w:val="20"/>
        </w:rPr>
        <w:t>0/</w:t>
      </w:r>
      <w:proofErr w:type="spellStart"/>
      <w:r w:rsidRPr="00B75A4A">
        <w:rPr>
          <w:rFonts w:ascii="Arial" w:hAnsi="Arial" w:cs="Arial"/>
          <w:sz w:val="20"/>
          <w:szCs w:val="20"/>
        </w:rPr>
        <w:t>LienVietPostBank</w:t>
      </w:r>
      <w:proofErr w:type="spellEnd"/>
      <w:r w:rsidRPr="00B75A4A">
        <w:rPr>
          <w:rFonts w:ascii="Arial" w:hAnsi="Arial" w:cs="Arial"/>
          <w:sz w:val="20"/>
          <w:szCs w:val="20"/>
        </w:rPr>
        <w:t xml:space="preserve"> dat</w:t>
      </w:r>
      <w:r w:rsidR="00C16C5E">
        <w:rPr>
          <w:rFonts w:ascii="Arial" w:hAnsi="Arial" w:cs="Arial"/>
          <w:sz w:val="20"/>
          <w:szCs w:val="20"/>
        </w:rPr>
        <w:t>ed June 30, 2020, No. 7925/2020/</w:t>
      </w:r>
      <w:proofErr w:type="spellStart"/>
      <w:r w:rsidRPr="00B75A4A">
        <w:rPr>
          <w:rFonts w:ascii="Arial" w:hAnsi="Arial" w:cs="Arial"/>
          <w:sz w:val="20"/>
          <w:szCs w:val="20"/>
        </w:rPr>
        <w:t>LienVietPostBank</w:t>
      </w:r>
      <w:proofErr w:type="spellEnd"/>
      <w:r w:rsidRPr="00B75A4A">
        <w:rPr>
          <w:rFonts w:ascii="Arial" w:hAnsi="Arial" w:cs="Arial"/>
          <w:sz w:val="20"/>
          <w:szCs w:val="20"/>
        </w:rPr>
        <w:t xml:space="preserve"> dated </w:t>
      </w:r>
      <w:r w:rsidR="00C16C5E">
        <w:rPr>
          <w:rFonts w:ascii="Arial" w:hAnsi="Arial" w:cs="Arial"/>
          <w:sz w:val="20"/>
          <w:szCs w:val="20"/>
        </w:rPr>
        <w:t>09 Jul 2020</w:t>
      </w:r>
      <w:r w:rsidRPr="00B75A4A">
        <w:rPr>
          <w:rFonts w:ascii="Arial" w:hAnsi="Arial" w:cs="Arial"/>
          <w:sz w:val="20"/>
          <w:szCs w:val="20"/>
        </w:rPr>
        <w:t xml:space="preserve"> and attached documents, the State Bank of Vietnam has the following opinions: </w:t>
      </w:r>
      <w:bookmarkStart w:id="0" w:name="_GoBack"/>
      <w:bookmarkEnd w:id="0"/>
    </w:p>
    <w:p w:rsidR="00F60342" w:rsidRDefault="00C16C5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Approving the request of</w:t>
      </w:r>
      <w:r w:rsidR="00B75A4A" w:rsidRPr="00B75A4A">
        <w:rPr>
          <w:rFonts w:ascii="Arial" w:hAnsi="Arial" w:cs="Arial"/>
          <w:sz w:val="20"/>
          <w:szCs w:val="20"/>
        </w:rPr>
        <w:t xml:space="preserve"> </w:t>
      </w:r>
      <w:r w:rsidR="00F60342">
        <w:rPr>
          <w:rFonts w:ascii="Arial" w:hAnsi="Arial" w:cs="Arial"/>
          <w:sz w:val="20"/>
          <w:szCs w:val="20"/>
        </w:rPr>
        <w:t>moving</w:t>
      </w:r>
      <w:r w:rsidR="00B75A4A" w:rsidRPr="00B75A4A">
        <w:rPr>
          <w:rFonts w:ascii="Arial" w:hAnsi="Arial" w:cs="Arial"/>
          <w:sz w:val="20"/>
          <w:szCs w:val="20"/>
        </w:rPr>
        <w:t xml:space="preserve"> location of the LPB's head office from 109 Tran Hung Dao Street, </w:t>
      </w:r>
      <w:proofErr w:type="spellStart"/>
      <w:r w:rsidR="00B75A4A" w:rsidRPr="00B75A4A">
        <w:rPr>
          <w:rFonts w:ascii="Arial" w:hAnsi="Arial" w:cs="Arial"/>
          <w:sz w:val="20"/>
          <w:szCs w:val="20"/>
        </w:rPr>
        <w:t>Cua</w:t>
      </w:r>
      <w:proofErr w:type="spellEnd"/>
      <w:r w:rsidR="00B75A4A" w:rsidRPr="00B75A4A">
        <w:rPr>
          <w:rFonts w:ascii="Arial" w:hAnsi="Arial" w:cs="Arial"/>
          <w:sz w:val="20"/>
          <w:szCs w:val="20"/>
        </w:rPr>
        <w:t xml:space="preserve"> </w:t>
      </w:r>
      <w:r w:rsidR="00F60342">
        <w:rPr>
          <w:rFonts w:ascii="Arial" w:hAnsi="Arial" w:cs="Arial"/>
          <w:sz w:val="20"/>
          <w:szCs w:val="20"/>
        </w:rPr>
        <w:t>Nam Ward</w:t>
      </w:r>
      <w:r w:rsidR="00B75A4A" w:rsidRPr="00B75A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75A4A" w:rsidRPr="00B75A4A">
        <w:rPr>
          <w:rFonts w:ascii="Arial" w:hAnsi="Arial" w:cs="Arial"/>
          <w:sz w:val="20"/>
          <w:szCs w:val="20"/>
        </w:rPr>
        <w:t>Hoan</w:t>
      </w:r>
      <w:proofErr w:type="spellEnd"/>
      <w:r w:rsidR="00B75A4A" w:rsidRPr="00B75A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A4A" w:rsidRPr="00B75A4A">
        <w:rPr>
          <w:rFonts w:ascii="Arial" w:hAnsi="Arial" w:cs="Arial"/>
          <w:sz w:val="20"/>
          <w:szCs w:val="20"/>
        </w:rPr>
        <w:t>Kiem</w:t>
      </w:r>
      <w:proofErr w:type="spellEnd"/>
      <w:r w:rsidR="00B75A4A" w:rsidRPr="00B75A4A">
        <w:rPr>
          <w:rFonts w:ascii="Arial" w:hAnsi="Arial" w:cs="Arial"/>
          <w:sz w:val="20"/>
          <w:szCs w:val="20"/>
        </w:rPr>
        <w:t xml:space="preserve"> District, H</w:t>
      </w:r>
      <w:r w:rsidR="00F6034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F60342">
        <w:rPr>
          <w:rFonts w:ascii="Arial" w:hAnsi="Arial" w:cs="Arial"/>
          <w:sz w:val="20"/>
          <w:szCs w:val="20"/>
        </w:rPr>
        <w:t>Noi</w:t>
      </w:r>
      <w:proofErr w:type="spellEnd"/>
      <w:r w:rsidR="00F60342">
        <w:rPr>
          <w:rFonts w:ascii="Arial" w:hAnsi="Arial" w:cs="Arial"/>
          <w:sz w:val="20"/>
          <w:szCs w:val="20"/>
        </w:rPr>
        <w:t xml:space="preserve"> City to the new location -</w:t>
      </w:r>
      <w:r w:rsidR="00B75A4A" w:rsidRPr="00B75A4A">
        <w:rPr>
          <w:rFonts w:ascii="Arial" w:hAnsi="Arial" w:cs="Arial"/>
          <w:sz w:val="20"/>
          <w:szCs w:val="20"/>
        </w:rPr>
        <w:t xml:space="preserve"> Floor 1,3,4,5,6 </w:t>
      </w:r>
      <w:proofErr w:type="spellStart"/>
      <w:r w:rsidR="00B75A4A" w:rsidRPr="00B75A4A">
        <w:rPr>
          <w:rFonts w:ascii="Arial" w:hAnsi="Arial" w:cs="Arial"/>
          <w:sz w:val="20"/>
          <w:szCs w:val="20"/>
        </w:rPr>
        <w:t>Thaiholdings</w:t>
      </w:r>
      <w:proofErr w:type="spellEnd"/>
      <w:r w:rsidR="00B75A4A" w:rsidRPr="00B75A4A">
        <w:rPr>
          <w:rFonts w:ascii="Arial" w:hAnsi="Arial" w:cs="Arial"/>
          <w:sz w:val="20"/>
          <w:szCs w:val="20"/>
        </w:rPr>
        <w:t xml:space="preserve"> Tower, No. 210 Tran </w:t>
      </w:r>
      <w:proofErr w:type="spellStart"/>
      <w:r w:rsidR="00B75A4A" w:rsidRPr="00B75A4A">
        <w:rPr>
          <w:rFonts w:ascii="Arial" w:hAnsi="Arial" w:cs="Arial"/>
          <w:sz w:val="20"/>
          <w:szCs w:val="20"/>
        </w:rPr>
        <w:t>Quang</w:t>
      </w:r>
      <w:proofErr w:type="spellEnd"/>
      <w:r w:rsidR="00B75A4A" w:rsidRPr="00B75A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A4A" w:rsidRPr="00B75A4A">
        <w:rPr>
          <w:rFonts w:ascii="Arial" w:hAnsi="Arial" w:cs="Arial"/>
          <w:sz w:val="20"/>
          <w:szCs w:val="20"/>
        </w:rPr>
        <w:t>Khai</w:t>
      </w:r>
      <w:proofErr w:type="spellEnd"/>
      <w:r w:rsidR="00B75A4A" w:rsidRPr="00B75A4A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="00B75A4A" w:rsidRPr="00B75A4A">
        <w:rPr>
          <w:rFonts w:ascii="Arial" w:hAnsi="Arial" w:cs="Arial"/>
          <w:sz w:val="20"/>
          <w:szCs w:val="20"/>
        </w:rPr>
        <w:t>Trang</w:t>
      </w:r>
      <w:proofErr w:type="spellEnd"/>
      <w:r w:rsidR="00B75A4A" w:rsidRPr="00B75A4A">
        <w:rPr>
          <w:rFonts w:ascii="Arial" w:hAnsi="Arial" w:cs="Arial"/>
          <w:sz w:val="20"/>
          <w:szCs w:val="20"/>
        </w:rPr>
        <w:t xml:space="preserve"> Tien Ward, </w:t>
      </w:r>
      <w:proofErr w:type="spellStart"/>
      <w:r w:rsidR="00F60342">
        <w:rPr>
          <w:rFonts w:ascii="Arial" w:hAnsi="Arial" w:cs="Arial"/>
          <w:sz w:val="20"/>
          <w:szCs w:val="20"/>
        </w:rPr>
        <w:t>Hoan</w:t>
      </w:r>
      <w:proofErr w:type="spellEnd"/>
      <w:r w:rsidR="00F603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342">
        <w:rPr>
          <w:rFonts w:ascii="Arial" w:hAnsi="Arial" w:cs="Arial"/>
          <w:sz w:val="20"/>
          <w:szCs w:val="20"/>
        </w:rPr>
        <w:t>Kiem</w:t>
      </w:r>
      <w:proofErr w:type="spellEnd"/>
      <w:r w:rsidR="00F60342">
        <w:rPr>
          <w:rFonts w:ascii="Arial" w:hAnsi="Arial" w:cs="Arial"/>
          <w:sz w:val="20"/>
          <w:szCs w:val="20"/>
        </w:rPr>
        <w:t xml:space="preserve"> District, Hanoi City</w:t>
      </w:r>
    </w:p>
    <w:p w:rsidR="00F60342" w:rsidRDefault="00B75A4A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A4A">
        <w:rPr>
          <w:rFonts w:ascii="Arial" w:hAnsi="Arial" w:cs="Arial"/>
          <w:sz w:val="20"/>
          <w:szCs w:val="20"/>
        </w:rPr>
        <w:t xml:space="preserve">2. LPB is responsible for: </w:t>
      </w:r>
    </w:p>
    <w:p w:rsidR="00501203" w:rsidRDefault="00B75A4A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A4A">
        <w:rPr>
          <w:rFonts w:ascii="Arial" w:hAnsi="Arial" w:cs="Arial"/>
          <w:sz w:val="20"/>
          <w:szCs w:val="20"/>
        </w:rPr>
        <w:t xml:space="preserve">- Carrying out the procedures specified in Clause 4, Article 29 of the </w:t>
      </w:r>
      <w:r w:rsidR="00F60342">
        <w:rPr>
          <w:rFonts w:ascii="Arial" w:hAnsi="Arial" w:cs="Arial"/>
          <w:sz w:val="20"/>
          <w:szCs w:val="20"/>
        </w:rPr>
        <w:t xml:space="preserve">2010 </w:t>
      </w:r>
      <w:r w:rsidRPr="00B75A4A">
        <w:rPr>
          <w:rFonts w:ascii="Arial" w:hAnsi="Arial" w:cs="Arial"/>
          <w:sz w:val="20"/>
          <w:szCs w:val="20"/>
        </w:rPr>
        <w:t>Law on Credit Institutions (amended and supplemented) and Clause 3, A</w:t>
      </w:r>
      <w:r w:rsidR="00501203">
        <w:rPr>
          <w:rFonts w:ascii="Arial" w:hAnsi="Arial" w:cs="Arial"/>
          <w:sz w:val="20"/>
          <w:szCs w:val="20"/>
        </w:rPr>
        <w:t>rticle 6, Circular No. 50/2018/TT-</w:t>
      </w:r>
      <w:r w:rsidRPr="00B75A4A">
        <w:rPr>
          <w:rFonts w:ascii="Arial" w:hAnsi="Arial" w:cs="Arial"/>
          <w:sz w:val="20"/>
          <w:szCs w:val="20"/>
        </w:rPr>
        <w:t>NHNN dated December 31, 2018 providing for the dossier, order and procedures for some changes of a commercial bank, foreign bank's branch an</w:t>
      </w:r>
      <w:r w:rsidR="00501203">
        <w:rPr>
          <w:rFonts w:ascii="Arial" w:hAnsi="Arial" w:cs="Arial"/>
          <w:sz w:val="20"/>
          <w:szCs w:val="20"/>
        </w:rPr>
        <w:t>d other relevant regulations</w:t>
      </w:r>
    </w:p>
    <w:p w:rsidR="005048C7" w:rsidRDefault="00501203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5A4A" w:rsidRPr="00B75A4A">
        <w:rPr>
          <w:rFonts w:ascii="Arial" w:hAnsi="Arial" w:cs="Arial"/>
          <w:sz w:val="20"/>
          <w:szCs w:val="20"/>
        </w:rPr>
        <w:t xml:space="preserve">Comply with the State Bank's regulations and current law relating to the Head </w:t>
      </w:r>
      <w:r w:rsidR="005048C7">
        <w:rPr>
          <w:rFonts w:ascii="Arial" w:hAnsi="Arial" w:cs="Arial"/>
          <w:sz w:val="20"/>
          <w:szCs w:val="20"/>
        </w:rPr>
        <w:t>Office of the Commercial Bank</w:t>
      </w:r>
    </w:p>
    <w:p w:rsidR="00B75A4A" w:rsidRDefault="00B75A4A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A4A">
        <w:rPr>
          <w:rFonts w:ascii="Arial" w:hAnsi="Arial" w:cs="Arial"/>
          <w:sz w:val="20"/>
          <w:szCs w:val="20"/>
        </w:rPr>
        <w:t>3. This document takes effect within 12 months from the date of signing</w:t>
      </w:r>
    </w:p>
    <w:sectPr w:rsidR="00B75A4A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22849"/>
    <w:rsid w:val="000266C2"/>
    <w:rsid w:val="000365C1"/>
    <w:rsid w:val="00050E3D"/>
    <w:rsid w:val="00052800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A5136"/>
    <w:rsid w:val="001B6316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501203"/>
    <w:rsid w:val="00503DD6"/>
    <w:rsid w:val="005048C7"/>
    <w:rsid w:val="00505065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25C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C7234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11CF6"/>
    <w:rsid w:val="0063035E"/>
    <w:rsid w:val="0063581B"/>
    <w:rsid w:val="006374A1"/>
    <w:rsid w:val="00641FC3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75A4A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16C5E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0CC1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0342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042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398</cp:revision>
  <dcterms:created xsi:type="dcterms:W3CDTF">2019-10-16T10:03:00Z</dcterms:created>
  <dcterms:modified xsi:type="dcterms:W3CDTF">2020-08-11T03:49:00Z</dcterms:modified>
</cp:coreProperties>
</file>